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CA" w:rsidRDefault="00C727CA" w:rsidP="00317689">
      <w:pPr>
        <w:autoSpaceDE w:val="0"/>
        <w:autoSpaceDN w:val="0"/>
        <w:adjustRightInd w:val="0"/>
        <w:spacing w:after="0" w:line="480" w:lineRule="auto"/>
        <w:rPr>
          <w:rFonts w:asciiTheme="majorBidi" w:hAnsiTheme="majorBidi" w:cstheme="majorBidi"/>
          <w:sz w:val="24"/>
          <w:szCs w:val="24"/>
        </w:rPr>
      </w:pPr>
      <w:r w:rsidRPr="00317689">
        <w:rPr>
          <w:rFonts w:asciiTheme="majorBidi" w:hAnsiTheme="majorBidi" w:cstheme="majorBidi"/>
          <w:b/>
          <w:bCs/>
          <w:sz w:val="24"/>
          <w:szCs w:val="24"/>
        </w:rPr>
        <w:t>Name</w:t>
      </w:r>
      <w:r>
        <w:rPr>
          <w:rFonts w:asciiTheme="majorBidi" w:hAnsiTheme="majorBidi" w:cstheme="majorBidi"/>
          <w:sz w:val="24"/>
          <w:szCs w:val="24"/>
        </w:rPr>
        <w:t>:</w:t>
      </w:r>
      <w:r w:rsidR="001D321D">
        <w:rPr>
          <w:rFonts w:asciiTheme="majorBidi" w:hAnsiTheme="majorBidi" w:cstheme="majorBidi"/>
          <w:sz w:val="24"/>
          <w:szCs w:val="24"/>
        </w:rPr>
        <w:t xml:space="preserve"> Dima </w:t>
      </w:r>
      <w:proofErr w:type="spellStart"/>
      <w:r w:rsidR="001D321D">
        <w:rPr>
          <w:rFonts w:asciiTheme="majorBidi" w:hAnsiTheme="majorBidi" w:cstheme="majorBidi"/>
          <w:sz w:val="24"/>
          <w:szCs w:val="24"/>
        </w:rPr>
        <w:t>Taji</w:t>
      </w:r>
      <w:proofErr w:type="spellEnd"/>
      <w:r w:rsidR="001D321D">
        <w:rPr>
          <w:rFonts w:asciiTheme="majorBidi" w:hAnsiTheme="majorBidi" w:cstheme="majorBidi"/>
          <w:sz w:val="24"/>
          <w:szCs w:val="24"/>
        </w:rPr>
        <w:t xml:space="preserve">, </w:t>
      </w:r>
      <w:proofErr w:type="spellStart"/>
      <w:r>
        <w:rPr>
          <w:rFonts w:asciiTheme="majorBidi" w:hAnsiTheme="majorBidi" w:cstheme="majorBidi"/>
          <w:sz w:val="24"/>
          <w:szCs w:val="24"/>
        </w:rPr>
        <w:t>Mamoun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Nawahdah</w:t>
      </w:r>
      <w:proofErr w:type="spellEnd"/>
    </w:p>
    <w:p w:rsidR="00C727CA" w:rsidRDefault="00C727CA" w:rsidP="00317689">
      <w:pPr>
        <w:autoSpaceDE w:val="0"/>
        <w:autoSpaceDN w:val="0"/>
        <w:adjustRightInd w:val="0"/>
        <w:spacing w:after="0" w:line="480" w:lineRule="auto"/>
        <w:rPr>
          <w:rFonts w:asciiTheme="majorBidi" w:hAnsiTheme="majorBidi" w:cstheme="majorBidi"/>
          <w:sz w:val="24"/>
          <w:szCs w:val="24"/>
        </w:rPr>
      </w:pPr>
      <w:r w:rsidRPr="00317689">
        <w:rPr>
          <w:rFonts w:asciiTheme="majorBidi" w:hAnsiTheme="majorBidi" w:cstheme="majorBidi"/>
          <w:b/>
          <w:bCs/>
          <w:sz w:val="24"/>
          <w:szCs w:val="24"/>
        </w:rPr>
        <w:t>University</w:t>
      </w:r>
      <w:r>
        <w:rPr>
          <w:rFonts w:asciiTheme="majorBidi" w:hAnsiTheme="majorBidi" w:cstheme="majorBidi"/>
          <w:sz w:val="24"/>
          <w:szCs w:val="24"/>
        </w:rPr>
        <w:t xml:space="preserve">: </w:t>
      </w:r>
      <w:proofErr w:type="spellStart"/>
      <w:r>
        <w:rPr>
          <w:rFonts w:asciiTheme="majorBidi" w:hAnsiTheme="majorBidi" w:cstheme="majorBidi"/>
          <w:sz w:val="24"/>
          <w:szCs w:val="24"/>
        </w:rPr>
        <w:t>Birzeit</w:t>
      </w:r>
      <w:proofErr w:type="spellEnd"/>
      <w:r>
        <w:rPr>
          <w:rFonts w:asciiTheme="majorBidi" w:hAnsiTheme="majorBidi" w:cstheme="majorBidi"/>
          <w:sz w:val="24"/>
          <w:szCs w:val="24"/>
        </w:rPr>
        <w:t xml:space="preserve"> University</w:t>
      </w:r>
    </w:p>
    <w:p w:rsidR="00C727CA" w:rsidRDefault="00C727CA" w:rsidP="00317689">
      <w:pPr>
        <w:autoSpaceDE w:val="0"/>
        <w:autoSpaceDN w:val="0"/>
        <w:adjustRightInd w:val="0"/>
        <w:spacing w:after="0" w:line="480" w:lineRule="auto"/>
        <w:rPr>
          <w:rFonts w:asciiTheme="majorBidi" w:hAnsiTheme="majorBidi" w:cstheme="majorBidi"/>
          <w:sz w:val="24"/>
          <w:szCs w:val="24"/>
        </w:rPr>
      </w:pPr>
      <w:r w:rsidRPr="00317689">
        <w:rPr>
          <w:rFonts w:asciiTheme="majorBidi" w:hAnsiTheme="majorBidi" w:cstheme="majorBidi"/>
          <w:b/>
          <w:bCs/>
          <w:sz w:val="24"/>
          <w:szCs w:val="24"/>
        </w:rPr>
        <w:t>Email</w:t>
      </w:r>
      <w:r>
        <w:rPr>
          <w:rFonts w:asciiTheme="majorBidi" w:hAnsiTheme="majorBidi" w:cstheme="majorBidi"/>
          <w:sz w:val="24"/>
          <w:szCs w:val="24"/>
        </w:rPr>
        <w:t xml:space="preserve">: </w:t>
      </w:r>
      <w:hyperlink r:id="rId4" w:history="1">
        <w:r w:rsidRPr="00E55E98">
          <w:rPr>
            <w:rStyle w:val="Hyperlink"/>
            <w:rFonts w:asciiTheme="majorBidi" w:hAnsiTheme="majorBidi" w:cstheme="majorBidi"/>
            <w:sz w:val="24"/>
            <w:szCs w:val="24"/>
          </w:rPr>
          <w:t>dtaji@birzeit.edu</w:t>
        </w:r>
      </w:hyperlink>
      <w:r w:rsidR="0061503F">
        <w:rPr>
          <w:rFonts w:asciiTheme="majorBidi" w:hAnsiTheme="majorBidi" w:cstheme="majorBidi"/>
          <w:sz w:val="24"/>
          <w:szCs w:val="24"/>
        </w:rPr>
        <w:t xml:space="preserve">, </w:t>
      </w:r>
      <w:hyperlink r:id="rId5" w:history="1">
        <w:r w:rsidRPr="00E55E98">
          <w:rPr>
            <w:rStyle w:val="Hyperlink"/>
            <w:rFonts w:asciiTheme="majorBidi" w:hAnsiTheme="majorBidi" w:cstheme="majorBidi"/>
            <w:sz w:val="24"/>
            <w:szCs w:val="24"/>
          </w:rPr>
          <w:t>mnawahdah@birzeit.edu</w:t>
        </w:r>
      </w:hyperlink>
    </w:p>
    <w:p w:rsidR="00317689" w:rsidRDefault="00317689" w:rsidP="0061503F">
      <w:pPr>
        <w:autoSpaceDE w:val="0"/>
        <w:autoSpaceDN w:val="0"/>
        <w:adjustRightInd w:val="0"/>
        <w:spacing w:after="0" w:line="480" w:lineRule="auto"/>
        <w:jc w:val="center"/>
        <w:rPr>
          <w:rFonts w:asciiTheme="majorBidi" w:hAnsiTheme="majorBidi" w:cstheme="majorBidi"/>
          <w:b/>
          <w:bCs/>
          <w:sz w:val="24"/>
          <w:szCs w:val="24"/>
        </w:rPr>
      </w:pPr>
    </w:p>
    <w:p w:rsidR="00C727CA" w:rsidRDefault="00C727CA" w:rsidP="0061503F">
      <w:pPr>
        <w:autoSpaceDE w:val="0"/>
        <w:autoSpaceDN w:val="0"/>
        <w:adjustRightInd w:val="0"/>
        <w:spacing w:after="0" w:line="480" w:lineRule="auto"/>
        <w:jc w:val="center"/>
        <w:rPr>
          <w:rFonts w:asciiTheme="majorBidi" w:hAnsiTheme="majorBidi" w:cstheme="majorBidi"/>
          <w:b/>
          <w:bCs/>
          <w:sz w:val="24"/>
          <w:szCs w:val="24"/>
        </w:rPr>
      </w:pPr>
      <w:r w:rsidRPr="00C727CA">
        <w:rPr>
          <w:rFonts w:asciiTheme="majorBidi" w:hAnsiTheme="majorBidi" w:cstheme="majorBidi"/>
          <w:b/>
          <w:bCs/>
          <w:sz w:val="24"/>
          <w:szCs w:val="24"/>
        </w:rPr>
        <w:t>Enhancing Computer Learning Activities Using Pair-Programming Techniques</w:t>
      </w:r>
    </w:p>
    <w:p w:rsidR="00317689" w:rsidRPr="00C727CA" w:rsidRDefault="00317689" w:rsidP="0061503F">
      <w:pPr>
        <w:autoSpaceDE w:val="0"/>
        <w:autoSpaceDN w:val="0"/>
        <w:adjustRightInd w:val="0"/>
        <w:spacing w:after="0" w:line="480" w:lineRule="auto"/>
        <w:jc w:val="center"/>
        <w:rPr>
          <w:rFonts w:asciiTheme="majorBidi" w:hAnsiTheme="majorBidi" w:cstheme="majorBidi"/>
          <w:b/>
          <w:bCs/>
          <w:sz w:val="24"/>
          <w:szCs w:val="24"/>
        </w:rPr>
      </w:pPr>
    </w:p>
    <w:p w:rsidR="000877BB" w:rsidRDefault="00C727CA" w:rsidP="0061503F">
      <w:pPr>
        <w:autoSpaceDE w:val="0"/>
        <w:autoSpaceDN w:val="0"/>
        <w:adjustRightInd w:val="0"/>
        <w:spacing w:after="0" w:line="480" w:lineRule="auto"/>
        <w:jc w:val="both"/>
        <w:rPr>
          <w:rFonts w:asciiTheme="majorBidi" w:hAnsiTheme="majorBidi" w:cstheme="majorBidi"/>
          <w:sz w:val="24"/>
          <w:szCs w:val="24"/>
        </w:rPr>
      </w:pPr>
      <w:r w:rsidRPr="00C727CA">
        <w:rPr>
          <w:rFonts w:asciiTheme="majorBidi" w:hAnsiTheme="majorBidi" w:cstheme="majorBidi"/>
          <w:sz w:val="24"/>
          <w:szCs w:val="24"/>
        </w:rPr>
        <w:t>Transitioning computer science students from the university environment, where everything had to be done individually, into an environment that would require them to work in pairs might be difficult to most students. In order to make this transition a smoother one, students need to be familiarized with the concept of working together in pairs before they are introduced to the workforce. This motivated the introduction of pair programming as a teaching technique in our computer science labs. Pair programming was attempted in several universities worldwide with various degrees of success. In this paper, we investigate the benefits of practicing pair programming in education and in the industry. We also review some conducted experim</w:t>
      </w:r>
      <w:r w:rsidR="009D5AAA">
        <w:rPr>
          <w:rFonts w:asciiTheme="majorBidi" w:hAnsiTheme="majorBidi" w:cstheme="majorBidi"/>
          <w:sz w:val="24"/>
          <w:szCs w:val="24"/>
        </w:rPr>
        <w:t xml:space="preserve">ents where </w:t>
      </w:r>
      <w:r w:rsidRPr="00C727CA">
        <w:rPr>
          <w:rFonts w:asciiTheme="majorBidi" w:hAnsiTheme="majorBidi" w:cstheme="majorBidi"/>
          <w:sz w:val="24"/>
          <w:szCs w:val="24"/>
        </w:rPr>
        <w:t>pair programming was used as a teaching technique. We include the successes and impediments faced in these experiments. This paper revealed that pair programming as a teaching technique might have the ability to improve the quality and level of university students, and make their transition to the industry a smoother one.</w:t>
      </w:r>
    </w:p>
    <w:p w:rsidR="000877BB" w:rsidRDefault="000877BB" w:rsidP="0061503F">
      <w:pPr>
        <w:spacing w:line="480" w:lineRule="auto"/>
        <w:rPr>
          <w:rFonts w:asciiTheme="majorBidi" w:hAnsiTheme="majorBidi" w:cstheme="majorBidi"/>
          <w:sz w:val="24"/>
          <w:szCs w:val="24"/>
        </w:rPr>
      </w:pPr>
      <w:r>
        <w:rPr>
          <w:rFonts w:asciiTheme="majorBidi" w:hAnsiTheme="majorBidi" w:cstheme="majorBidi"/>
          <w:sz w:val="24"/>
          <w:szCs w:val="24"/>
        </w:rPr>
        <w:br w:type="page"/>
      </w:r>
    </w:p>
    <w:p w:rsidR="00EF5D1A" w:rsidRDefault="00EF5D1A" w:rsidP="00EF5D1A">
      <w:pPr>
        <w:autoSpaceDE w:val="0"/>
        <w:autoSpaceDN w:val="0"/>
        <w:bidi/>
        <w:adjustRightInd w:val="0"/>
        <w:spacing w:after="0" w:line="480" w:lineRule="auto"/>
        <w:rPr>
          <w:rFonts w:asciiTheme="majorBidi" w:hAnsiTheme="majorBidi" w:cstheme="majorBidi"/>
          <w:sz w:val="24"/>
          <w:szCs w:val="24"/>
          <w:rtl/>
          <w:lang w:val="el-GR"/>
        </w:rPr>
      </w:pPr>
      <w:r w:rsidRPr="00317689">
        <w:rPr>
          <w:rFonts w:asciiTheme="majorBidi" w:hAnsiTheme="majorBidi" w:cstheme="majorBidi" w:hint="cs"/>
          <w:b/>
          <w:bCs/>
          <w:sz w:val="24"/>
          <w:szCs w:val="24"/>
          <w:rtl/>
          <w:lang w:val="el-GR"/>
        </w:rPr>
        <w:lastRenderedPageBreak/>
        <w:t>الاسم</w:t>
      </w:r>
      <w:r>
        <w:rPr>
          <w:rFonts w:asciiTheme="majorBidi" w:hAnsiTheme="majorBidi" w:cstheme="majorBidi" w:hint="cs"/>
          <w:sz w:val="24"/>
          <w:szCs w:val="24"/>
          <w:rtl/>
          <w:lang w:val="el-GR"/>
        </w:rPr>
        <w:t>: ديما التاجي، مأمون نواهضة</w:t>
      </w:r>
    </w:p>
    <w:p w:rsidR="00EF5D1A" w:rsidRDefault="00EF5D1A" w:rsidP="00EF5D1A">
      <w:pPr>
        <w:autoSpaceDE w:val="0"/>
        <w:autoSpaceDN w:val="0"/>
        <w:bidi/>
        <w:adjustRightInd w:val="0"/>
        <w:spacing w:after="0" w:line="480" w:lineRule="auto"/>
        <w:rPr>
          <w:rFonts w:asciiTheme="majorBidi" w:hAnsiTheme="majorBidi" w:cstheme="majorBidi"/>
          <w:sz w:val="24"/>
          <w:szCs w:val="24"/>
          <w:rtl/>
          <w:lang w:val="el-GR"/>
        </w:rPr>
      </w:pPr>
      <w:r w:rsidRPr="00317689">
        <w:rPr>
          <w:rFonts w:asciiTheme="majorBidi" w:hAnsiTheme="majorBidi" w:cstheme="majorBidi" w:hint="cs"/>
          <w:b/>
          <w:bCs/>
          <w:sz w:val="24"/>
          <w:szCs w:val="24"/>
          <w:rtl/>
          <w:lang w:val="el-GR"/>
        </w:rPr>
        <w:t>الجامعة</w:t>
      </w:r>
      <w:r>
        <w:rPr>
          <w:rFonts w:asciiTheme="majorBidi" w:hAnsiTheme="majorBidi" w:cstheme="majorBidi" w:hint="cs"/>
          <w:sz w:val="24"/>
          <w:szCs w:val="24"/>
          <w:rtl/>
          <w:lang w:val="el-GR"/>
        </w:rPr>
        <w:t>:جامعة بيرزيت</w:t>
      </w:r>
    </w:p>
    <w:p w:rsidR="00EF5D1A" w:rsidRDefault="00EF5D1A" w:rsidP="00EF5D1A">
      <w:pPr>
        <w:autoSpaceDE w:val="0"/>
        <w:autoSpaceDN w:val="0"/>
        <w:bidi/>
        <w:adjustRightInd w:val="0"/>
        <w:spacing w:after="0" w:line="480" w:lineRule="auto"/>
        <w:rPr>
          <w:rFonts w:asciiTheme="majorBidi" w:hAnsiTheme="majorBidi" w:cstheme="majorBidi"/>
          <w:sz w:val="24"/>
          <w:szCs w:val="24"/>
          <w:rtl/>
        </w:rPr>
      </w:pPr>
      <w:r w:rsidRPr="00317689">
        <w:rPr>
          <w:rFonts w:asciiTheme="majorBidi" w:hAnsiTheme="majorBidi" w:cstheme="majorBidi" w:hint="cs"/>
          <w:b/>
          <w:bCs/>
          <w:sz w:val="24"/>
          <w:szCs w:val="24"/>
          <w:rtl/>
          <w:lang w:val="el-GR"/>
        </w:rPr>
        <w:t>عنوان البريد الالكتروني</w:t>
      </w:r>
      <w:r>
        <w:rPr>
          <w:rFonts w:asciiTheme="majorBidi" w:hAnsiTheme="majorBidi" w:cstheme="majorBidi" w:hint="cs"/>
          <w:sz w:val="24"/>
          <w:szCs w:val="24"/>
          <w:rtl/>
          <w:lang w:val="el-GR"/>
        </w:rPr>
        <w:t xml:space="preserve">: </w:t>
      </w:r>
      <w:hyperlink r:id="rId6" w:history="1">
        <w:r w:rsidRPr="00E55E98">
          <w:rPr>
            <w:rStyle w:val="Hyperlink"/>
            <w:rFonts w:asciiTheme="majorBidi" w:hAnsiTheme="majorBidi" w:cstheme="majorBidi"/>
            <w:sz w:val="24"/>
            <w:szCs w:val="24"/>
          </w:rPr>
          <w:t>dtaji@birzeit.edu</w:t>
        </w:r>
      </w:hyperlink>
      <w:r>
        <w:rPr>
          <w:rFonts w:asciiTheme="majorBidi" w:hAnsiTheme="majorBidi" w:cstheme="majorBidi" w:hint="cs"/>
          <w:sz w:val="24"/>
          <w:szCs w:val="24"/>
          <w:rtl/>
          <w:lang w:val="el-GR"/>
        </w:rPr>
        <w:t xml:space="preserve">، </w:t>
      </w:r>
      <w:hyperlink r:id="rId7" w:history="1">
        <w:r w:rsidRPr="00E55E98">
          <w:rPr>
            <w:rStyle w:val="Hyperlink"/>
            <w:rFonts w:asciiTheme="majorBidi" w:hAnsiTheme="majorBidi" w:cstheme="majorBidi"/>
            <w:sz w:val="24"/>
            <w:szCs w:val="24"/>
          </w:rPr>
          <w:t>mnawahdah@birzeit.edu</w:t>
        </w:r>
      </w:hyperlink>
    </w:p>
    <w:p w:rsidR="00EF5D1A" w:rsidRDefault="00EF5D1A" w:rsidP="00EF5D1A">
      <w:pPr>
        <w:autoSpaceDE w:val="0"/>
        <w:autoSpaceDN w:val="0"/>
        <w:bidi/>
        <w:adjustRightInd w:val="0"/>
        <w:spacing w:after="0" w:line="480" w:lineRule="auto"/>
        <w:rPr>
          <w:rFonts w:asciiTheme="majorBidi" w:hAnsiTheme="majorBidi" w:cstheme="majorBidi"/>
          <w:sz w:val="24"/>
          <w:szCs w:val="24"/>
          <w:rtl/>
        </w:rPr>
      </w:pPr>
    </w:p>
    <w:p w:rsidR="00EF5D1A" w:rsidRDefault="00EF5D1A" w:rsidP="00EF5D1A">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hint="cs"/>
          <w:b/>
          <w:bCs/>
          <w:sz w:val="24"/>
          <w:szCs w:val="24"/>
          <w:rtl/>
          <w:lang w:val="el-GR"/>
        </w:rPr>
        <w:t>تحسين فعاليات تعلم الحاسوب من خلال تقنيات البرمجة الثنائية</w:t>
      </w:r>
    </w:p>
    <w:p w:rsidR="00EF5D1A" w:rsidRPr="00317689" w:rsidRDefault="00EF5D1A" w:rsidP="00EF5D1A">
      <w:pPr>
        <w:autoSpaceDE w:val="0"/>
        <w:autoSpaceDN w:val="0"/>
        <w:adjustRightInd w:val="0"/>
        <w:spacing w:after="0" w:line="480" w:lineRule="auto"/>
        <w:jc w:val="center"/>
        <w:rPr>
          <w:rFonts w:asciiTheme="majorBidi" w:hAnsiTheme="majorBidi" w:cstheme="majorBidi"/>
          <w:b/>
          <w:bCs/>
          <w:sz w:val="24"/>
          <w:szCs w:val="24"/>
        </w:rPr>
      </w:pPr>
    </w:p>
    <w:p w:rsidR="00EF5D1A" w:rsidRDefault="00EF5D1A" w:rsidP="00EF5D1A">
      <w:pPr>
        <w:autoSpaceDE w:val="0"/>
        <w:autoSpaceDN w:val="0"/>
        <w:bidi/>
        <w:adjustRightInd w:val="0"/>
        <w:spacing w:after="0" w:line="480" w:lineRule="auto"/>
        <w:jc w:val="both"/>
        <w:rPr>
          <w:rFonts w:asciiTheme="majorBidi" w:hAnsiTheme="majorBidi" w:cstheme="majorBidi"/>
          <w:sz w:val="24"/>
          <w:szCs w:val="24"/>
          <w:rtl/>
        </w:rPr>
      </w:pPr>
      <w:r w:rsidRPr="00C6451C">
        <w:rPr>
          <w:rFonts w:asciiTheme="majorBidi" w:hAnsiTheme="majorBidi" w:cstheme="majorBidi" w:hint="cs"/>
          <w:sz w:val="24"/>
          <w:szCs w:val="24"/>
          <w:rtl/>
          <w:lang w:val="el-GR"/>
        </w:rPr>
        <w:t xml:space="preserve">يشكل انتقال طلاب تخصص علم الحاسوب من البيئة الجامعية التي ترتكز </w:t>
      </w:r>
      <w:r w:rsidRPr="00C6451C">
        <w:rPr>
          <w:rFonts w:asciiTheme="majorBidi" w:hAnsiTheme="majorBidi" w:cstheme="majorBidi" w:hint="cs"/>
          <w:sz w:val="24"/>
          <w:szCs w:val="24"/>
          <w:rtl/>
        </w:rPr>
        <w:t xml:space="preserve">بمجملها </w:t>
      </w:r>
      <w:r w:rsidRPr="00C6451C">
        <w:rPr>
          <w:rFonts w:asciiTheme="majorBidi" w:hAnsiTheme="majorBidi" w:cstheme="majorBidi" w:hint="cs"/>
          <w:sz w:val="24"/>
          <w:szCs w:val="24"/>
          <w:rtl/>
          <w:lang w:val="el-GR"/>
        </w:rPr>
        <w:t>على العمل الفردي إلى</w:t>
      </w:r>
      <w:r w:rsidRPr="00C6451C">
        <w:rPr>
          <w:rFonts w:asciiTheme="majorBidi" w:hAnsiTheme="majorBidi" w:cstheme="majorBidi" w:hint="cs"/>
          <w:sz w:val="24"/>
          <w:szCs w:val="24"/>
          <w:rtl/>
        </w:rPr>
        <w:t xml:space="preserve"> بيئة العمل </w:t>
      </w:r>
      <w:r>
        <w:rPr>
          <w:rFonts w:asciiTheme="majorBidi" w:hAnsiTheme="majorBidi" w:cstheme="majorBidi" w:hint="cs"/>
          <w:sz w:val="24"/>
          <w:szCs w:val="24"/>
          <w:rtl/>
          <w:lang w:bidi="ar-JO"/>
        </w:rPr>
        <w:t>،</w:t>
      </w:r>
      <w:r w:rsidRPr="00C6451C">
        <w:rPr>
          <w:rFonts w:asciiTheme="majorBidi" w:hAnsiTheme="majorBidi" w:cstheme="majorBidi" w:hint="cs"/>
          <w:sz w:val="24"/>
          <w:szCs w:val="24"/>
          <w:rtl/>
        </w:rPr>
        <w:t>التي تتطلب منهم العمل ضمن</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 xml:space="preserve">فريق صعوبة تعيق من اندماجهم </w:t>
      </w:r>
      <w:r>
        <w:rPr>
          <w:rFonts w:asciiTheme="majorBidi" w:hAnsiTheme="majorBidi" w:cstheme="majorBidi" w:hint="cs"/>
          <w:sz w:val="24"/>
          <w:szCs w:val="24"/>
          <w:rtl/>
        </w:rPr>
        <w:t>،</w:t>
      </w:r>
      <w:r w:rsidRPr="00C6451C">
        <w:rPr>
          <w:rFonts w:asciiTheme="majorBidi" w:hAnsiTheme="majorBidi" w:cstheme="majorBidi" w:hint="cs"/>
          <w:sz w:val="24"/>
          <w:szCs w:val="24"/>
          <w:rtl/>
        </w:rPr>
        <w:t>وتحد من مقدرتهم</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 xml:space="preserve"> لذلك يحتاج هؤلاء</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الطلبة</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التعود</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على فكرة</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العمل الجماعي خلال</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 xml:space="preserve">فترة الدراسة </w:t>
      </w:r>
      <w:r>
        <w:rPr>
          <w:rFonts w:asciiTheme="majorBidi" w:hAnsiTheme="majorBidi" w:cstheme="majorBidi" w:hint="cs"/>
          <w:sz w:val="24"/>
          <w:szCs w:val="24"/>
          <w:rtl/>
        </w:rPr>
        <w:t>؛</w:t>
      </w:r>
      <w:r w:rsidRPr="00C6451C">
        <w:rPr>
          <w:rFonts w:asciiTheme="majorBidi" w:hAnsiTheme="majorBidi" w:cstheme="majorBidi" w:hint="cs"/>
          <w:sz w:val="24"/>
          <w:szCs w:val="24"/>
          <w:rtl/>
        </w:rPr>
        <w:t>لجعل مرحلة</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الانتقال والاندماج أكثر سلاسة</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مما حذا بنا في جامعة بيرزيت لاستخدام تقنية البرمجة الثنائية في مختبرات علم الحاسوب علما بان هذه التقنية قد طبقت في</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عدد من الجامعات العالمية</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 xml:space="preserve">بدرجات متفاوتة من النجاح. </w:t>
      </w:r>
    </w:p>
    <w:p w:rsidR="00EF5D1A" w:rsidRDefault="00EF5D1A" w:rsidP="00EF5D1A">
      <w:pPr>
        <w:autoSpaceDE w:val="0"/>
        <w:autoSpaceDN w:val="0"/>
        <w:bidi/>
        <w:adjustRightInd w:val="0"/>
        <w:spacing w:after="0" w:line="480" w:lineRule="auto"/>
        <w:jc w:val="both"/>
        <w:rPr>
          <w:rFonts w:asciiTheme="majorBidi" w:hAnsiTheme="majorBidi" w:cstheme="majorBidi"/>
          <w:sz w:val="24"/>
          <w:szCs w:val="24"/>
          <w:rtl/>
        </w:rPr>
      </w:pPr>
      <w:r w:rsidRPr="00C6451C">
        <w:rPr>
          <w:rFonts w:asciiTheme="majorBidi" w:hAnsiTheme="majorBidi" w:cstheme="majorBidi" w:hint="cs"/>
          <w:sz w:val="24"/>
          <w:szCs w:val="24"/>
          <w:rtl/>
        </w:rPr>
        <w:t>في هذه الورقة، قمنا</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ببحث فوائد البرمجة الثنائية في التعليم والعمل على حد سواء. كذلك، قمنا</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 xml:space="preserve">باستعراض بعض التجارب التي تم فيها استخدام تقنية البرمجة الثنائية في التعليم مع التركيز على النجاحات والعوائق التي تمت مواجهتها في تلك التجارب. </w:t>
      </w:r>
    </w:p>
    <w:p w:rsidR="00EF5D1A" w:rsidRPr="00C6451C" w:rsidRDefault="00EF5D1A" w:rsidP="00EF5D1A">
      <w:pPr>
        <w:autoSpaceDE w:val="0"/>
        <w:autoSpaceDN w:val="0"/>
        <w:bidi/>
        <w:adjustRightInd w:val="0"/>
        <w:spacing w:after="0" w:line="480" w:lineRule="auto"/>
        <w:jc w:val="both"/>
        <w:rPr>
          <w:rFonts w:asciiTheme="majorBidi" w:hAnsiTheme="majorBidi" w:cstheme="majorBidi"/>
          <w:sz w:val="24"/>
          <w:szCs w:val="24"/>
          <w:rtl/>
        </w:rPr>
      </w:pPr>
      <w:bookmarkStart w:id="0" w:name="_GoBack"/>
      <w:bookmarkEnd w:id="0"/>
      <w:r w:rsidRPr="00C6451C">
        <w:rPr>
          <w:rFonts w:asciiTheme="majorBidi" w:hAnsiTheme="majorBidi" w:cstheme="majorBidi" w:hint="cs"/>
          <w:sz w:val="24"/>
          <w:szCs w:val="24"/>
          <w:rtl/>
        </w:rPr>
        <w:t>تظهر هذه الورقة أن استخدام تقنية البرمجة الثنائية في التعليم قد يحسن نوعية ومستوى الطلبة</w:t>
      </w:r>
      <w:r>
        <w:rPr>
          <w:rFonts w:asciiTheme="majorBidi" w:hAnsiTheme="majorBidi" w:cstheme="majorBidi" w:hint="cs"/>
          <w:sz w:val="24"/>
          <w:szCs w:val="24"/>
          <w:rtl/>
        </w:rPr>
        <w:t xml:space="preserve"> </w:t>
      </w:r>
      <w:r w:rsidRPr="00C6451C">
        <w:rPr>
          <w:rFonts w:asciiTheme="majorBidi" w:hAnsiTheme="majorBidi" w:cstheme="majorBidi" w:hint="cs"/>
          <w:sz w:val="24"/>
          <w:szCs w:val="24"/>
          <w:rtl/>
        </w:rPr>
        <w:t>ويسهل انتقالهم إلى بيئة العمل لاحقا.</w:t>
      </w:r>
    </w:p>
    <w:p w:rsidR="000877BB" w:rsidRPr="00C6451C" w:rsidRDefault="000877BB" w:rsidP="00EF5D1A">
      <w:pPr>
        <w:autoSpaceDE w:val="0"/>
        <w:autoSpaceDN w:val="0"/>
        <w:bidi/>
        <w:adjustRightInd w:val="0"/>
        <w:spacing w:after="0" w:line="480" w:lineRule="auto"/>
        <w:rPr>
          <w:rFonts w:asciiTheme="majorBidi" w:hAnsiTheme="majorBidi" w:cstheme="majorBidi"/>
          <w:sz w:val="24"/>
          <w:szCs w:val="24"/>
          <w:rtl/>
        </w:rPr>
      </w:pPr>
    </w:p>
    <w:sectPr w:rsidR="000877BB" w:rsidRPr="00C6451C" w:rsidSect="00317689">
      <w:pgSz w:w="11906" w:h="16838" w:code="9"/>
      <w:pgMar w:top="1440" w:right="1800" w:bottom="1440" w:left="180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CA"/>
    <w:rsid w:val="00087702"/>
    <w:rsid w:val="000877BB"/>
    <w:rsid w:val="001A742B"/>
    <w:rsid w:val="001A7F38"/>
    <w:rsid w:val="001D321D"/>
    <w:rsid w:val="001E45E4"/>
    <w:rsid w:val="002958FA"/>
    <w:rsid w:val="00317689"/>
    <w:rsid w:val="00357BD4"/>
    <w:rsid w:val="004A3527"/>
    <w:rsid w:val="004D2101"/>
    <w:rsid w:val="00525EF3"/>
    <w:rsid w:val="00532717"/>
    <w:rsid w:val="00562D0E"/>
    <w:rsid w:val="00590AEC"/>
    <w:rsid w:val="005A49C3"/>
    <w:rsid w:val="0061503F"/>
    <w:rsid w:val="0074733A"/>
    <w:rsid w:val="00757082"/>
    <w:rsid w:val="0078527D"/>
    <w:rsid w:val="008417AA"/>
    <w:rsid w:val="00862674"/>
    <w:rsid w:val="00870178"/>
    <w:rsid w:val="0087351F"/>
    <w:rsid w:val="008B6D5E"/>
    <w:rsid w:val="0092075F"/>
    <w:rsid w:val="00951D27"/>
    <w:rsid w:val="00987B74"/>
    <w:rsid w:val="009D5AAA"/>
    <w:rsid w:val="00A45121"/>
    <w:rsid w:val="00B431B5"/>
    <w:rsid w:val="00B56F70"/>
    <w:rsid w:val="00B84B14"/>
    <w:rsid w:val="00C6451C"/>
    <w:rsid w:val="00C727CA"/>
    <w:rsid w:val="00CD2324"/>
    <w:rsid w:val="00D30F2E"/>
    <w:rsid w:val="00D740C8"/>
    <w:rsid w:val="00DE3217"/>
    <w:rsid w:val="00E069D2"/>
    <w:rsid w:val="00EC24DA"/>
    <w:rsid w:val="00EF5D1A"/>
    <w:rsid w:val="00F74BA5"/>
    <w:rsid w:val="00FC532F"/>
    <w:rsid w:val="00FE18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1AC1B-3D8D-4089-8CA1-4860FF3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7CA"/>
    <w:rPr>
      <w:color w:val="0000FF" w:themeColor="hyperlink"/>
      <w:u w:val="single"/>
    </w:rPr>
  </w:style>
  <w:style w:type="paragraph" w:styleId="BalloonText">
    <w:name w:val="Balloon Text"/>
    <w:basedOn w:val="Normal"/>
    <w:link w:val="BalloonTextChar"/>
    <w:uiPriority w:val="99"/>
    <w:semiHidden/>
    <w:unhideWhenUsed/>
    <w:rsid w:val="0008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awahdah@birze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aji@birzeit.edu" TargetMode="External"/><Relationship Id="rId5" Type="http://schemas.openxmlformats.org/officeDocument/2006/relationships/hyperlink" Target="mailto:mnawahdah@birzeit.edu" TargetMode="External"/><Relationship Id="rId4" Type="http://schemas.openxmlformats.org/officeDocument/2006/relationships/hyperlink" Target="mailto:dtaji@birzeit.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Mohammed Tamimi</cp:lastModifiedBy>
  <cp:revision>3</cp:revision>
  <dcterms:created xsi:type="dcterms:W3CDTF">2014-11-22T08:28:00Z</dcterms:created>
  <dcterms:modified xsi:type="dcterms:W3CDTF">2014-11-24T21:23:00Z</dcterms:modified>
</cp:coreProperties>
</file>