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26" w:rsidRDefault="00E44767" w:rsidP="00E44767">
      <w:pPr>
        <w:bidi/>
        <w:jc w:val="center"/>
        <w:rPr>
          <w:rFonts w:ascii="Adobe Arabic" w:hAnsi="Adobe Arabic" w:cs="Adobe Arabic" w:hint="cs"/>
          <w:sz w:val="44"/>
          <w:szCs w:val="44"/>
          <w:rtl/>
          <w:lang w:bidi="ar-JO"/>
        </w:rPr>
      </w:pPr>
      <w:r>
        <w:rPr>
          <w:rFonts w:ascii="Adobe Arabic" w:hAnsi="Adobe Arabic" w:cs="Adobe Arabic"/>
          <w:sz w:val="44"/>
          <w:szCs w:val="44"/>
          <w:rtl/>
          <w:lang w:bidi="ar-JO"/>
        </w:rPr>
        <w:t xml:space="preserve">البحث الإجرائي </w:t>
      </w:r>
    </w:p>
    <w:p w:rsidR="00B93DC9" w:rsidRPr="00E44767" w:rsidRDefault="00B93DC9" w:rsidP="00B93DC9">
      <w:pPr>
        <w:bidi/>
        <w:jc w:val="center"/>
        <w:rPr>
          <w:rFonts w:ascii="Adobe Arabic" w:hAnsi="Adobe Arabic" w:cs="Adobe Arabic"/>
          <w:sz w:val="44"/>
          <w:szCs w:val="44"/>
          <w:rtl/>
          <w:lang w:bidi="ar-JO"/>
        </w:rPr>
      </w:pPr>
      <w:r>
        <w:rPr>
          <w:rFonts w:ascii="Adobe Arabic" w:hAnsi="Adobe Arabic" w:cs="Adobe Arabic" w:hint="cs"/>
          <w:sz w:val="44"/>
          <w:szCs w:val="44"/>
          <w:rtl/>
          <w:lang w:bidi="ar-JO"/>
        </w:rPr>
        <w:t>"اثر الزيارات العلمية على مستوى تحصيل الطلبة"</w:t>
      </w:r>
    </w:p>
    <w:p w:rsidR="002F1F27" w:rsidRDefault="00B93DC9" w:rsidP="002452F1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JO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ar-JO"/>
        </w:rPr>
        <w:t>أولا :</w:t>
      </w:r>
      <w:r w:rsidR="002F1F27">
        <w:rPr>
          <w:rFonts w:ascii="Adobe Arabic" w:hAnsi="Adobe Arabic" w:cs="Adobe Arabic" w:hint="cs"/>
          <w:b/>
          <w:bCs/>
          <w:sz w:val="28"/>
          <w:szCs w:val="28"/>
          <w:rtl/>
          <w:lang w:bidi="ar-JO"/>
        </w:rPr>
        <w:t xml:space="preserve">  المشكلة</w:t>
      </w:r>
    </w:p>
    <w:p w:rsidR="00C90E55" w:rsidRPr="00D504E2" w:rsidRDefault="002F1F27" w:rsidP="002F1F27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ar-JO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ar-JO"/>
        </w:rPr>
        <w:t xml:space="preserve">وصف </w:t>
      </w:r>
      <w:r w:rsidR="00E97FEE">
        <w:rPr>
          <w:rFonts w:ascii="Adobe Arabic" w:hAnsi="Adobe Arabic" w:cs="Adobe Arabic"/>
          <w:b/>
          <w:bCs/>
          <w:sz w:val="28"/>
          <w:szCs w:val="28"/>
          <w:rtl/>
          <w:lang w:bidi="ar-JO"/>
        </w:rPr>
        <w:t>المشكلة</w:t>
      </w:r>
      <w:r w:rsidR="00E97FEE">
        <w:rPr>
          <w:rFonts w:ascii="Adobe Arabic" w:hAnsi="Adobe Arabic" w:cs="Adobe Arabic"/>
          <w:b/>
          <w:bCs/>
          <w:sz w:val="28"/>
          <w:szCs w:val="28"/>
          <w:lang w:bidi="ar-JO"/>
        </w:rPr>
        <w:t>:</w:t>
      </w:r>
    </w:p>
    <w:p w:rsidR="003C2EF6" w:rsidRDefault="00B93DC9" w:rsidP="003C2EF6">
      <w:pPr>
        <w:bidi/>
        <w:ind w:firstLine="720"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  <w:r w:rsidRPr="00B93DC9">
        <w:rPr>
          <w:rFonts w:ascii="Adobe Arabic" w:hAnsi="Adobe Arabic" w:cs="Adobe Arabic"/>
          <w:sz w:val="32"/>
          <w:szCs w:val="32"/>
          <w:rtl/>
          <w:lang w:bidi="ar-JO"/>
        </w:rPr>
        <w:t xml:space="preserve">يعتبر التعليم المهني مجالاً لكسب المعرفة والخبرة العلمية والعملية في العديد من الميادين الحرفية والمهنية. كما يمكن </w:t>
      </w:r>
      <w:r>
        <w:rPr>
          <w:rFonts w:ascii="Adobe Arabic" w:hAnsi="Adobe Arabic" w:cs="Adobe Arabic" w:hint="cs"/>
          <w:sz w:val="32"/>
          <w:szCs w:val="32"/>
          <w:rtl/>
          <w:lang w:bidi="ar-JO"/>
        </w:rPr>
        <w:t>الطالب</w:t>
      </w:r>
      <w:r w:rsidRPr="00B93DC9">
        <w:rPr>
          <w:rFonts w:ascii="Adobe Arabic" w:hAnsi="Adobe Arabic" w:cs="Adobe Arabic"/>
          <w:sz w:val="32"/>
          <w:szCs w:val="32"/>
          <w:rtl/>
          <w:lang w:bidi="ar-JO"/>
        </w:rPr>
        <w:t xml:space="preserve"> من </w:t>
      </w:r>
      <w:r>
        <w:rPr>
          <w:rFonts w:ascii="Adobe Arabic" w:hAnsi="Adobe Arabic" w:cs="Adobe Arabic" w:hint="cs"/>
          <w:sz w:val="32"/>
          <w:szCs w:val="32"/>
          <w:rtl/>
          <w:lang w:bidi="ar-JO"/>
        </w:rPr>
        <w:t>دخول</w:t>
      </w:r>
      <w:r w:rsidRPr="00B93DC9">
        <w:rPr>
          <w:rFonts w:ascii="Adobe Arabic" w:hAnsi="Adobe Arabic" w:cs="Adobe Arabic"/>
          <w:sz w:val="32"/>
          <w:szCs w:val="32"/>
          <w:rtl/>
          <w:lang w:bidi="ar-JO"/>
        </w:rPr>
        <w:t xml:space="preserve"> عالم </w:t>
      </w:r>
      <w:r>
        <w:rPr>
          <w:rFonts w:ascii="Adobe Arabic" w:hAnsi="Adobe Arabic" w:cs="Adobe Arabic" w:hint="cs"/>
          <w:sz w:val="32"/>
          <w:szCs w:val="32"/>
          <w:rtl/>
          <w:lang w:bidi="ar-JO"/>
        </w:rPr>
        <w:t>العمل</w:t>
      </w:r>
      <w:r w:rsidRPr="00B93DC9">
        <w:rPr>
          <w:rFonts w:ascii="Adobe Arabic" w:hAnsi="Adobe Arabic" w:cs="Adobe Arabic"/>
          <w:sz w:val="32"/>
          <w:szCs w:val="32"/>
          <w:rtl/>
          <w:lang w:bidi="ar-JO"/>
        </w:rPr>
        <w:t xml:space="preserve"> (حسب طبيعة التخصص ومدى أهمي</w:t>
      </w:r>
      <w:r>
        <w:rPr>
          <w:rFonts w:ascii="Adobe Arabic" w:hAnsi="Adobe Arabic" w:cs="Adobe Arabic"/>
          <w:sz w:val="32"/>
          <w:szCs w:val="32"/>
          <w:rtl/>
          <w:lang w:bidi="ar-JO"/>
        </w:rPr>
        <w:t xml:space="preserve">ته في سوق العمل) بعد فترة </w:t>
      </w:r>
      <w:r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سنتين من التكوين </w:t>
      </w:r>
      <w:r w:rsidRPr="00B93DC9">
        <w:rPr>
          <w:rFonts w:ascii="Adobe Arabic" w:hAnsi="Adobe Arabic" w:cs="Adobe Arabic"/>
          <w:sz w:val="32"/>
          <w:szCs w:val="32"/>
          <w:rtl/>
          <w:lang w:bidi="ar-JO"/>
        </w:rPr>
        <w:t>النظري والتطبيقي</w:t>
      </w:r>
      <w:r>
        <w:rPr>
          <w:rFonts w:ascii="Adobe Arabic" w:hAnsi="Adobe Arabic" w:cs="Adobe Arabic" w:hint="cs"/>
          <w:sz w:val="32"/>
          <w:szCs w:val="32"/>
          <w:rtl/>
          <w:lang w:bidi="ar-JO"/>
        </w:rPr>
        <w:t>. وبذلك وجب توفير</w:t>
      </w:r>
      <w:r w:rsidRPr="00B93DC9">
        <w:rPr>
          <w:rFonts w:ascii="Adobe Arabic" w:hAnsi="Adobe Arabic" w:cs="Adobe Arabic"/>
          <w:sz w:val="32"/>
          <w:szCs w:val="32"/>
          <w:rtl/>
          <w:lang w:bidi="ar-JO"/>
        </w:rPr>
        <w:t xml:space="preserve"> إمكانية الاحتكاك بعالم </w:t>
      </w:r>
      <w:r>
        <w:rPr>
          <w:rFonts w:ascii="Adobe Arabic" w:hAnsi="Adobe Arabic" w:cs="Adobe Arabic" w:hint="cs"/>
          <w:sz w:val="32"/>
          <w:szCs w:val="32"/>
          <w:rtl/>
          <w:lang w:bidi="ar-JO"/>
        </w:rPr>
        <w:t>العمل</w:t>
      </w:r>
      <w:r w:rsidRPr="00B93DC9">
        <w:rPr>
          <w:rFonts w:ascii="Adobe Arabic" w:hAnsi="Adobe Arabic" w:cs="Adobe Arabic"/>
          <w:sz w:val="32"/>
          <w:szCs w:val="32"/>
          <w:rtl/>
          <w:lang w:bidi="ar-JO"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  <w:lang w:bidi="ar-JO"/>
        </w:rPr>
        <w:t>من خلال</w:t>
      </w:r>
      <w:r>
        <w:rPr>
          <w:rFonts w:ascii="Adobe Arabic" w:hAnsi="Adobe Arabic" w:cs="Adobe Arabic"/>
          <w:sz w:val="32"/>
          <w:szCs w:val="32"/>
          <w:rtl/>
          <w:lang w:bidi="ar-JO"/>
        </w:rPr>
        <w:t xml:space="preserve"> </w:t>
      </w:r>
      <w:r w:rsidRPr="00B93DC9">
        <w:rPr>
          <w:rFonts w:ascii="Adobe Arabic" w:hAnsi="Adobe Arabic" w:cs="Adobe Arabic"/>
          <w:sz w:val="32"/>
          <w:szCs w:val="32"/>
          <w:rtl/>
          <w:lang w:bidi="ar-JO"/>
        </w:rPr>
        <w:t xml:space="preserve">تنظيم زيارات </w:t>
      </w:r>
      <w:r w:rsidR="003C2EF6">
        <w:rPr>
          <w:rFonts w:ascii="Adobe Arabic" w:hAnsi="Adobe Arabic" w:cs="Adobe Arabic" w:hint="cs"/>
          <w:sz w:val="32"/>
          <w:szCs w:val="32"/>
          <w:rtl/>
          <w:lang w:bidi="ar-JO"/>
        </w:rPr>
        <w:t>علمية وعملية الى مؤسسات سوق العمل.</w:t>
      </w:r>
    </w:p>
    <w:p w:rsidR="002452F1" w:rsidRDefault="003C2EF6" w:rsidP="003C2EF6">
      <w:pPr>
        <w:bidi/>
        <w:ind w:firstLine="720"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تعتبر المؤسسات المختفة سواء حكومية او أهلية او خاصة الشريك الحقيقي ووجهة الطالب مع إتمام دراسته المهنية لايجاد عمل , لذلك </w:t>
      </w:r>
      <w:r w:rsidR="00D504E2" w:rsidRPr="00D504E2">
        <w:rPr>
          <w:rFonts w:ascii="Adobe Arabic" w:hAnsi="Adobe Arabic" w:cs="Adobe Arabic"/>
          <w:sz w:val="32"/>
          <w:szCs w:val="32"/>
          <w:rtl/>
          <w:lang w:bidi="ar-JO"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يجب توفير فرصة للطلبة للانخراط والاحتكاك بهذه المؤسسات . حيث لاحظ الباحث ومن خلال بعض الوظائف التعليمية في مساق "قوانين وتشريعات في المساحة والافراز" عدم قدرة الطلبة في التواصل والحصول على المعلومات المطلوبة من المؤسسات المعنية . </w:t>
      </w:r>
    </w:p>
    <w:p w:rsidR="00D504E2" w:rsidRPr="00CC0116" w:rsidRDefault="00E97FEE" w:rsidP="00D504E2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>الأهداف التعليمية</w:t>
      </w:r>
      <w:r w:rsidR="008C3A1F" w:rsidRPr="00CC0116"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: </w:t>
      </w:r>
    </w:p>
    <w:p w:rsidR="008C3A1F" w:rsidRPr="00D2128A" w:rsidRDefault="00CC0116" w:rsidP="003C2EF6">
      <w:pPr>
        <w:pStyle w:val="ListParagraph"/>
        <w:numPr>
          <w:ilvl w:val="0"/>
          <w:numId w:val="5"/>
        </w:num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  <w:r w:rsidRPr="00D2128A"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تمكين الطلاب من </w:t>
      </w:r>
      <w:r w:rsidR="003C2EF6">
        <w:rPr>
          <w:rFonts w:ascii="Adobe Arabic" w:hAnsi="Adobe Arabic" w:cs="Adobe Arabic" w:hint="cs"/>
          <w:sz w:val="32"/>
          <w:szCs w:val="32"/>
          <w:rtl/>
          <w:lang w:bidi="ar-JO"/>
        </w:rPr>
        <w:t>الاحتكاك مع مؤسسات المجتمع المختلفة.</w:t>
      </w:r>
    </w:p>
    <w:p w:rsidR="00CC0116" w:rsidRPr="00D2128A" w:rsidRDefault="003C2EF6" w:rsidP="00D2128A">
      <w:pPr>
        <w:pStyle w:val="ListParagraph"/>
        <w:numPr>
          <w:ilvl w:val="0"/>
          <w:numId w:val="5"/>
        </w:num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>تنمية قدرة الطلبة على التعلم من خلال ملاحظة الاحتياجات المختلفة لمؤسسات المجتمع.</w:t>
      </w:r>
    </w:p>
    <w:p w:rsidR="00CC0116" w:rsidRDefault="003C2EF6" w:rsidP="00D2128A">
      <w:pPr>
        <w:pStyle w:val="ListParagraph"/>
        <w:numPr>
          <w:ilvl w:val="0"/>
          <w:numId w:val="5"/>
        </w:numPr>
        <w:bidi/>
        <w:jc w:val="both"/>
        <w:rPr>
          <w:rFonts w:ascii="Adobe Arabic" w:hAnsi="Adobe Arabic" w:cs="Adobe Arabic"/>
          <w:sz w:val="32"/>
          <w:szCs w:val="32"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>اخراج الطلبة من جو الدراسة التقليدي لجو دراسة تفاعلي يتمحور حول الطالب في المقام الأول.</w:t>
      </w:r>
    </w:p>
    <w:p w:rsidR="003C2EF6" w:rsidRPr="00D2128A" w:rsidRDefault="003C2EF6" w:rsidP="003C2EF6">
      <w:pPr>
        <w:pStyle w:val="ListParagraph"/>
        <w:numPr>
          <w:ilvl w:val="0"/>
          <w:numId w:val="5"/>
        </w:num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>اجراء رحلات علمية لزيارة هذه المؤسسات.</w:t>
      </w:r>
    </w:p>
    <w:p w:rsidR="002F1F27" w:rsidRDefault="003C2EF6" w:rsidP="00CC0116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>ثانيا</w:t>
      </w:r>
      <w:r w:rsidR="002F1F27"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 : خطة العمل </w:t>
      </w:r>
    </w:p>
    <w:p w:rsidR="00CC0116" w:rsidRPr="00E97FEE" w:rsidRDefault="00E97FEE" w:rsidP="002F1F27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 w:rsidRPr="00E97FEE"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>استراتيجيات</w:t>
      </w:r>
      <w:r w:rsidRPr="00E97FEE">
        <w:rPr>
          <w:rFonts w:ascii="Adobe Arabic" w:hAnsi="Adobe Arabic" w:cs="Adobe Arabic"/>
          <w:b/>
          <w:bCs/>
          <w:sz w:val="32"/>
          <w:szCs w:val="32"/>
          <w:lang w:bidi="ar-JO"/>
        </w:rPr>
        <w:t xml:space="preserve"> </w:t>
      </w:r>
      <w:r w:rsidRPr="00E97FEE"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>التعلم</w:t>
      </w:r>
      <w:r w:rsidR="00CC0116" w:rsidRPr="00E97FEE"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: </w:t>
      </w:r>
    </w:p>
    <w:p w:rsidR="00CC0116" w:rsidRPr="00D2128A" w:rsidRDefault="003C2EF6" w:rsidP="003C2EF6">
      <w:pPr>
        <w:pStyle w:val="ListParagraph"/>
        <w:numPr>
          <w:ilvl w:val="0"/>
          <w:numId w:val="3"/>
        </w:num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>لفت نظر الطلبة لوجود هذه المؤسسات وعلاقتها مع تخصصهم.</w:t>
      </w:r>
    </w:p>
    <w:p w:rsidR="00CC0116" w:rsidRPr="00D2128A" w:rsidRDefault="003C2EF6" w:rsidP="00D2128A">
      <w:pPr>
        <w:pStyle w:val="ListParagraph"/>
        <w:numPr>
          <w:ilvl w:val="0"/>
          <w:numId w:val="3"/>
        </w:num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تنظيم رحلات علمية لزيارة مؤسسات خاصة في مدينة رام الله ذات علاقة بتخصص الطلاب </w:t>
      </w:r>
      <w:r>
        <w:rPr>
          <w:rFonts w:ascii="Adobe Arabic" w:hAnsi="Adobe Arabic" w:cs="Adobe Arabic"/>
          <w:sz w:val="32"/>
          <w:szCs w:val="32"/>
          <w:rtl/>
          <w:lang w:bidi="ar-JO"/>
        </w:rPr>
        <w:t>–</w:t>
      </w:r>
      <w:r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شركة اكسيس جي بي اس - </w:t>
      </w:r>
    </w:p>
    <w:p w:rsidR="00CC0116" w:rsidRPr="00D2128A" w:rsidRDefault="003C2EF6" w:rsidP="00D2128A">
      <w:pPr>
        <w:pStyle w:val="ListParagraph"/>
        <w:numPr>
          <w:ilvl w:val="0"/>
          <w:numId w:val="3"/>
        </w:num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>تنظيم زيارة للطلبة لحضور مؤتمر الجي أي اس الثاني في فلسطين والتعرف على الشركات والمؤسسات الحكومية المشاركة .</w:t>
      </w:r>
    </w:p>
    <w:p w:rsidR="00D2128A" w:rsidRPr="00D2128A" w:rsidRDefault="00D2128A" w:rsidP="0051229F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JO"/>
        </w:rPr>
      </w:pPr>
      <w:r w:rsidRPr="00D2128A">
        <w:rPr>
          <w:rFonts w:ascii="Adobe Arabic" w:hAnsi="Adobe Arabic" w:cs="Adobe Arabic" w:hint="cs"/>
          <w:b/>
          <w:bCs/>
          <w:sz w:val="32"/>
          <w:szCs w:val="32"/>
          <w:rtl/>
          <w:lang w:bidi="ar-JO"/>
        </w:rPr>
        <w:t xml:space="preserve">متابعة الحل: </w:t>
      </w:r>
    </w:p>
    <w:p w:rsidR="003C2EF6" w:rsidRDefault="00D2128A" w:rsidP="00B50C65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Adobe Arabic"/>
          <w:sz w:val="32"/>
          <w:szCs w:val="32"/>
          <w:lang w:bidi="ar-JO"/>
        </w:rPr>
      </w:pPr>
      <w:r w:rsidRPr="003C2EF6">
        <w:rPr>
          <w:rFonts w:ascii="Adobe Arabic" w:hAnsi="Adobe Arabic" w:cs="Adobe Arabic" w:hint="cs"/>
          <w:sz w:val="32"/>
          <w:szCs w:val="32"/>
          <w:rtl/>
          <w:lang w:bidi="ar-JO"/>
        </w:rPr>
        <w:t>تتم متابعة</w:t>
      </w:r>
      <w:r w:rsidR="003C2EF6" w:rsidRPr="003C2EF6"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 التغير في </w:t>
      </w:r>
      <w:r w:rsidRPr="003C2EF6"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أداء الطلبة من خلال </w:t>
      </w:r>
      <w:r w:rsidR="003C2EF6">
        <w:rPr>
          <w:rFonts w:ascii="Adobe Arabic" w:hAnsi="Adobe Arabic" w:cs="Adobe Arabic" w:hint="cs"/>
          <w:sz w:val="32"/>
          <w:szCs w:val="32"/>
          <w:rtl/>
          <w:lang w:bidi="ar-JO"/>
        </w:rPr>
        <w:t>اعطائهم وظائف يرتبط تنفيذها بزيارة المؤسسات والشركات .</w:t>
      </w:r>
    </w:p>
    <w:p w:rsidR="00D2128A" w:rsidRPr="003C2EF6" w:rsidRDefault="00D2128A" w:rsidP="003C2EF6">
      <w:pPr>
        <w:pStyle w:val="ListParagraph"/>
        <w:numPr>
          <w:ilvl w:val="0"/>
          <w:numId w:val="1"/>
        </w:numPr>
        <w:bidi/>
        <w:jc w:val="both"/>
        <w:rPr>
          <w:rFonts w:ascii="Adobe Arabic" w:hAnsi="Adobe Arabic" w:cs="Adobe Arabic"/>
          <w:sz w:val="32"/>
          <w:szCs w:val="32"/>
          <w:lang w:bidi="ar-JO"/>
        </w:rPr>
      </w:pPr>
      <w:r w:rsidRPr="003C2EF6"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لاستنتاج مدى </w:t>
      </w:r>
      <w:r w:rsidR="003C2EF6">
        <w:rPr>
          <w:rFonts w:ascii="Adobe Arabic" w:hAnsi="Adobe Arabic" w:cs="Adobe Arabic" w:hint="cs"/>
          <w:sz w:val="32"/>
          <w:szCs w:val="32"/>
          <w:rtl/>
          <w:lang w:bidi="ar-JO"/>
        </w:rPr>
        <w:t>تأثير الزيارات على التحصيل العلمي والرغبة الدراسية تم مراقبة ردود فعل الطلبة اثناء وبعد الزيارة.</w:t>
      </w:r>
    </w:p>
    <w:p w:rsidR="009928CD" w:rsidRDefault="009928CD" w:rsidP="009928CD">
      <w:p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</w:p>
    <w:p w:rsidR="001631DE" w:rsidRDefault="001631DE" w:rsidP="001631DE">
      <w:p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</w:p>
    <w:p w:rsidR="003C2EF6" w:rsidRDefault="003C2EF6" w:rsidP="003C2EF6">
      <w:pPr>
        <w:bidi/>
        <w:jc w:val="both"/>
        <w:rPr>
          <w:rFonts w:ascii="Adobe Arabic" w:hAnsi="Adobe Arabic" w:cs="Adobe Arabic"/>
          <w:sz w:val="32"/>
          <w:szCs w:val="32"/>
          <w:lang w:bidi="ar-JO"/>
        </w:rPr>
      </w:pPr>
    </w:p>
    <w:p w:rsidR="009928CD" w:rsidRDefault="001631DE" w:rsidP="009928CD">
      <w:p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Arabic" w:hAnsi="Adobe Arabic" w:cs="Adobe Arabic"/>
          <w:sz w:val="32"/>
          <w:szCs w:val="32"/>
          <w:lang w:bidi="ar-JO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38.25pt">
            <v:imagedata r:id="rId5" o:title="14650056_983905651735057_6500207492542001200_n"/>
          </v:shape>
        </w:pict>
      </w:r>
    </w:p>
    <w:p w:rsidR="009928CD" w:rsidRDefault="001631DE" w:rsidP="001631DE">
      <w:pPr>
        <w:bidi/>
        <w:jc w:val="center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>صورة اثناء احدى الزيارات العلمية للشركات ذات الاختصاص</w:t>
      </w:r>
    </w:p>
    <w:p w:rsidR="001631DE" w:rsidRDefault="001631DE" w:rsidP="0040211E">
      <w:p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</w:p>
    <w:p w:rsidR="001631DE" w:rsidRDefault="001631DE" w:rsidP="001631DE">
      <w:p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</w:p>
    <w:p w:rsidR="0040211E" w:rsidRDefault="001631DE" w:rsidP="001631DE">
      <w:p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>ثالثا</w:t>
      </w:r>
      <w:r w:rsidR="0040211E"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 : العمل المستقبلي </w:t>
      </w:r>
    </w:p>
    <w:p w:rsidR="0040211E" w:rsidRPr="0040211E" w:rsidRDefault="0040211E" w:rsidP="001631DE">
      <w:pPr>
        <w:pStyle w:val="ListParagraph"/>
        <w:numPr>
          <w:ilvl w:val="0"/>
          <w:numId w:val="7"/>
        </w:numPr>
        <w:bidi/>
        <w:rPr>
          <w:rFonts w:ascii="Adobe Arabic" w:hAnsi="Adobe Arabic" w:cs="Adobe Arabic"/>
          <w:sz w:val="32"/>
          <w:szCs w:val="32"/>
          <w:rtl/>
          <w:lang w:bidi="ar-JO"/>
        </w:rPr>
      </w:pPr>
      <w:r w:rsidRPr="0040211E"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اقتراح عمل </w:t>
      </w:r>
      <w:r w:rsidR="001631DE">
        <w:rPr>
          <w:rFonts w:ascii="Adobe Arabic" w:hAnsi="Adobe Arabic" w:cs="Adobe Arabic" w:hint="cs"/>
          <w:sz w:val="32"/>
          <w:szCs w:val="32"/>
          <w:rtl/>
          <w:lang w:bidi="ar-JO"/>
        </w:rPr>
        <w:t>محاضرة</w:t>
      </w:r>
      <w:r w:rsidRPr="0040211E"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 متخصصة في كل فصل للطلبة لتعريفهم </w:t>
      </w:r>
      <w:r w:rsidR="001631DE">
        <w:rPr>
          <w:rFonts w:ascii="Adobe Arabic" w:hAnsi="Adobe Arabic" w:cs="Adobe Arabic" w:hint="cs"/>
          <w:sz w:val="32"/>
          <w:szCs w:val="32"/>
          <w:rtl/>
          <w:lang w:bidi="ar-JO"/>
        </w:rPr>
        <w:t>بالمؤسسات المختلفة ذات الارتباط بتخصصهم.</w:t>
      </w:r>
      <w:r w:rsidRPr="0040211E"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 </w:t>
      </w:r>
    </w:p>
    <w:p w:rsidR="0040211E" w:rsidRPr="001631DE" w:rsidRDefault="0040211E" w:rsidP="001631DE">
      <w:pPr>
        <w:pStyle w:val="ListParagraph"/>
        <w:numPr>
          <w:ilvl w:val="0"/>
          <w:numId w:val="7"/>
        </w:numPr>
        <w:bidi/>
        <w:jc w:val="both"/>
        <w:rPr>
          <w:rFonts w:ascii="Adobe Arabic" w:hAnsi="Adobe Arabic" w:cs="Adobe Arabic"/>
          <w:sz w:val="32"/>
          <w:szCs w:val="32"/>
          <w:lang w:bidi="ar-JO"/>
        </w:rPr>
      </w:pPr>
      <w:r w:rsidRPr="001631DE">
        <w:rPr>
          <w:rFonts w:ascii="Adobe Arabic" w:hAnsi="Adobe Arabic" w:cs="Adobe Arabic" w:hint="cs"/>
          <w:sz w:val="32"/>
          <w:szCs w:val="32"/>
          <w:rtl/>
          <w:lang w:bidi="ar-JO"/>
        </w:rPr>
        <w:t>زيادة الوعي عند الطلبة بأهمية استغلال الموارد المتاحة.</w:t>
      </w:r>
    </w:p>
    <w:p w:rsidR="001631DE" w:rsidRDefault="0040211E" w:rsidP="001631DE">
      <w:pPr>
        <w:pStyle w:val="ListParagraph"/>
        <w:numPr>
          <w:ilvl w:val="0"/>
          <w:numId w:val="7"/>
        </w:numPr>
        <w:bidi/>
        <w:jc w:val="both"/>
        <w:rPr>
          <w:rFonts w:ascii="Adobe Arabic" w:hAnsi="Adobe Arabic" w:cs="Adobe Arabic"/>
          <w:sz w:val="32"/>
          <w:szCs w:val="32"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كسر الحواجز التي تواجه الطلبة عند التعامل </w:t>
      </w:r>
      <w:r w:rsidR="001631DE">
        <w:rPr>
          <w:rFonts w:ascii="Adobe Arabic" w:hAnsi="Adobe Arabic" w:cs="Adobe Arabic" w:hint="cs"/>
          <w:sz w:val="32"/>
          <w:szCs w:val="32"/>
          <w:rtl/>
          <w:lang w:bidi="ar-JO"/>
        </w:rPr>
        <w:t>مع المؤسسات الحكومية.</w:t>
      </w:r>
    </w:p>
    <w:p w:rsidR="0040211E" w:rsidRDefault="001631DE" w:rsidP="001631DE">
      <w:pPr>
        <w:pStyle w:val="ListParagraph"/>
        <w:numPr>
          <w:ilvl w:val="0"/>
          <w:numId w:val="7"/>
        </w:numPr>
        <w:bidi/>
        <w:jc w:val="both"/>
        <w:rPr>
          <w:rFonts w:ascii="Adobe Arabic" w:hAnsi="Adobe Arabic" w:cs="Adobe Arabic"/>
          <w:sz w:val="32"/>
          <w:szCs w:val="32"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>التوصل الفعال مع ارباب العمل وصانعي القرار.</w:t>
      </w:r>
      <w:r w:rsidR="0040211E"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 </w:t>
      </w:r>
    </w:p>
    <w:p w:rsidR="0040211E" w:rsidRDefault="0040211E" w:rsidP="0040211E">
      <w:pPr>
        <w:pStyle w:val="ListParagraph"/>
        <w:numPr>
          <w:ilvl w:val="0"/>
          <w:numId w:val="7"/>
        </w:numPr>
        <w:bidi/>
        <w:jc w:val="both"/>
        <w:rPr>
          <w:rFonts w:ascii="Adobe Arabic" w:hAnsi="Adobe Arabic" w:cs="Adobe Arabic"/>
          <w:sz w:val="32"/>
          <w:szCs w:val="32"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التواصل الفعال مع المحاضرين خارج </w:t>
      </w:r>
      <w:r w:rsidR="001631DE">
        <w:rPr>
          <w:rFonts w:ascii="Adobe Arabic" w:hAnsi="Adobe Arabic" w:cs="Adobe Arabic" w:hint="cs"/>
          <w:sz w:val="32"/>
          <w:szCs w:val="32"/>
          <w:rtl/>
          <w:lang w:bidi="ar-JO"/>
        </w:rPr>
        <w:t>إطار</w:t>
      </w:r>
      <w:r>
        <w:rPr>
          <w:rFonts w:ascii="Adobe Arabic" w:hAnsi="Adobe Arabic" w:cs="Adobe Arabic" w:hint="cs"/>
          <w:sz w:val="32"/>
          <w:szCs w:val="32"/>
          <w:rtl/>
          <w:lang w:bidi="ar-JO"/>
        </w:rPr>
        <w:t xml:space="preserve"> المحاضرة و ضوابطها. </w:t>
      </w:r>
    </w:p>
    <w:p w:rsidR="0000221C" w:rsidRDefault="0000221C" w:rsidP="0000221C">
      <w:pPr>
        <w:bidi/>
        <w:ind w:left="360"/>
        <w:jc w:val="right"/>
        <w:rPr>
          <w:rFonts w:ascii="Adobe Arabic" w:hAnsi="Adobe Arabic" w:cs="Adobe Arabic"/>
          <w:sz w:val="32"/>
          <w:szCs w:val="32"/>
          <w:rtl/>
          <w:lang w:bidi="ar-JO"/>
        </w:rPr>
      </w:pPr>
    </w:p>
    <w:p w:rsidR="001631DE" w:rsidRDefault="001631DE" w:rsidP="001631DE">
      <w:p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</w:p>
    <w:p w:rsidR="001631DE" w:rsidRPr="009928CD" w:rsidRDefault="001631DE" w:rsidP="001631DE">
      <w:pPr>
        <w:bidi/>
        <w:jc w:val="right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Arabic" w:hAnsi="Adobe Arabic" w:cs="Adobe Arabic" w:hint="cs"/>
          <w:sz w:val="32"/>
          <w:szCs w:val="32"/>
          <w:rtl/>
          <w:lang w:bidi="ar-JO"/>
        </w:rPr>
        <w:t>محمد عبد الغفار الفاخوري</w:t>
      </w:r>
      <w:bookmarkStart w:id="0" w:name="_GoBack"/>
      <w:bookmarkEnd w:id="0"/>
    </w:p>
    <w:p w:rsidR="00D2128A" w:rsidRDefault="00D2128A" w:rsidP="00D2128A">
      <w:p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</w:p>
    <w:p w:rsidR="00CC0116" w:rsidRDefault="00CC0116" w:rsidP="00CC0116">
      <w:p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</w:p>
    <w:p w:rsidR="00CC0116" w:rsidRPr="00D504E2" w:rsidRDefault="00CC0116" w:rsidP="00CC0116">
      <w:pPr>
        <w:bidi/>
        <w:jc w:val="both"/>
        <w:rPr>
          <w:rFonts w:ascii="Adobe Arabic" w:hAnsi="Adobe Arabic" w:cs="Adobe Arabic"/>
          <w:sz w:val="32"/>
          <w:szCs w:val="32"/>
          <w:rtl/>
          <w:lang w:bidi="ar-JO"/>
        </w:rPr>
      </w:pPr>
    </w:p>
    <w:p w:rsidR="00D504E2" w:rsidRPr="00D504E2" w:rsidRDefault="00D504E2" w:rsidP="00D504E2">
      <w:pPr>
        <w:bidi/>
        <w:rPr>
          <w:rFonts w:ascii="Adobe Arabic" w:hAnsi="Adobe Arabic" w:cs="Adobe Arabic"/>
          <w:sz w:val="28"/>
          <w:szCs w:val="28"/>
          <w:rtl/>
          <w:lang w:bidi="ar-JO"/>
        </w:rPr>
      </w:pPr>
    </w:p>
    <w:sectPr w:rsidR="00D504E2" w:rsidRPr="00D504E2" w:rsidSect="00173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7845"/>
    <w:multiLevelType w:val="hybridMultilevel"/>
    <w:tmpl w:val="E23E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32B4"/>
    <w:multiLevelType w:val="hybridMultilevel"/>
    <w:tmpl w:val="2548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434B"/>
    <w:multiLevelType w:val="hybridMultilevel"/>
    <w:tmpl w:val="981AC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26A6D"/>
    <w:multiLevelType w:val="hybridMultilevel"/>
    <w:tmpl w:val="7746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D461B"/>
    <w:multiLevelType w:val="hybridMultilevel"/>
    <w:tmpl w:val="77324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32F99"/>
    <w:multiLevelType w:val="hybridMultilevel"/>
    <w:tmpl w:val="8978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BCA"/>
    <w:multiLevelType w:val="hybridMultilevel"/>
    <w:tmpl w:val="0C44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55"/>
    <w:rsid w:val="0000221C"/>
    <w:rsid w:val="00126626"/>
    <w:rsid w:val="001631DE"/>
    <w:rsid w:val="00173A9D"/>
    <w:rsid w:val="001C44C4"/>
    <w:rsid w:val="001C7475"/>
    <w:rsid w:val="00213DC9"/>
    <w:rsid w:val="002452F1"/>
    <w:rsid w:val="002F1F27"/>
    <w:rsid w:val="003C2EF6"/>
    <w:rsid w:val="0040211E"/>
    <w:rsid w:val="004333C9"/>
    <w:rsid w:val="0051229F"/>
    <w:rsid w:val="00587432"/>
    <w:rsid w:val="0084122F"/>
    <w:rsid w:val="008C3A1F"/>
    <w:rsid w:val="009928CD"/>
    <w:rsid w:val="009F15E3"/>
    <w:rsid w:val="00B00B5B"/>
    <w:rsid w:val="00B93DC9"/>
    <w:rsid w:val="00C90E55"/>
    <w:rsid w:val="00CC0116"/>
    <w:rsid w:val="00D2128A"/>
    <w:rsid w:val="00D21451"/>
    <w:rsid w:val="00D504E2"/>
    <w:rsid w:val="00E44767"/>
    <w:rsid w:val="00E511D1"/>
    <w:rsid w:val="00E97FEE"/>
    <w:rsid w:val="00EA3AB6"/>
    <w:rsid w:val="00F774CA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2E0F6-8A76-4E53-B5C8-8CC1BE19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61E"/>
    <w:pPr>
      <w:spacing w:line="240" w:lineRule="auto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8A"/>
    <w:pPr>
      <w:ind w:left="720"/>
      <w:contextualSpacing/>
    </w:pPr>
  </w:style>
  <w:style w:type="table" w:styleId="TableGrid">
    <w:name w:val="Table Grid"/>
    <w:basedOn w:val="TableNormal"/>
    <w:uiPriority w:val="39"/>
    <w:rsid w:val="00992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02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412">
              <w:marLeft w:val="0"/>
              <w:marRight w:val="0"/>
              <w:marTop w:val="0"/>
              <w:marBottom w:val="0"/>
              <w:divBdr>
                <w:top w:val="single" w:sz="6" w:space="2" w:color="C0C0C0"/>
                <w:left w:val="single" w:sz="6" w:space="1" w:color="C0C0C0"/>
                <w:bottom w:val="single" w:sz="6" w:space="2" w:color="C0C0C0"/>
                <w:right w:val="single" w:sz="6" w:space="1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Mhmd</cp:lastModifiedBy>
  <cp:revision>3</cp:revision>
  <dcterms:created xsi:type="dcterms:W3CDTF">2017-07-19T17:42:00Z</dcterms:created>
  <dcterms:modified xsi:type="dcterms:W3CDTF">2017-07-19T18:01:00Z</dcterms:modified>
</cp:coreProperties>
</file>